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南沙区创业就业政策宣讲（第五期）暨</w:t>
      </w:r>
    </w:p>
    <w:p>
      <w:pPr>
        <w:spacing w:after="156" w:afterLines="50" w:line="7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创业交流会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2742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3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6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您最感兴趣的活动内容（可多选）</w:t>
            </w:r>
          </w:p>
        </w:tc>
        <w:tc>
          <w:tcPr>
            <w:tcW w:w="35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创业就业政策       </w:t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>创业担保贷款政策</w:t>
            </w:r>
          </w:p>
          <w:p>
            <w:pPr>
              <w:spacing w:line="360" w:lineRule="auto"/>
              <w:rPr>
                <w:rFonts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 xml:space="preserve">创业法律风险       </w:t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 xml:space="preserve">企业财税管理  </w:t>
            </w:r>
          </w:p>
          <w:p>
            <w:pPr>
              <w:spacing w:line="360" w:lineRule="auto"/>
              <w:rPr>
                <w:rFonts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 xml:space="preserve">创业者经验分享     </w:t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sym w:font="Wingdings" w:char="F06F"/>
            </w:r>
            <w:r>
              <w:rPr>
                <w:rFonts w:hint="eastAsia" w:ascii="仿宋_GB2312" w:hAnsi="微软雅黑" w:eastAsia="仿宋_GB2312"/>
                <w:color w:val="333333"/>
                <w:sz w:val="32"/>
                <w:szCs w:val="32"/>
                <w:shd w:val="clear" w:color="auto" w:fill="FFFFFF"/>
              </w:rPr>
              <w:t>创业企业经营管理</w:t>
            </w:r>
          </w:p>
        </w:tc>
      </w:tr>
    </w:tbl>
    <w:p>
      <w:pPr>
        <w:widowControl/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于2020年7月30日（星期四）12：00前将报名回执发至nansha@nsec.org.cn，联系人：陈小姐，020-39006850。</w:t>
      </w:r>
    </w:p>
    <w:p>
      <w:pPr>
        <w:widowControl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132080</wp:posOffset>
            </wp:positionV>
            <wp:extent cx="1952625" cy="1952625"/>
            <wp:effectExtent l="0" t="0" r="9525" b="9525"/>
            <wp:wrapNone/>
            <wp:docPr id="2" name="图片 2" descr="第五期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五期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widowControl/>
        <w:spacing w:line="5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（可扫码报名）</w:t>
      </w:r>
    </w:p>
    <w:p>
      <w:pPr>
        <w:widowControl/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交通指引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320" w:firstLineChars="100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大岗镇镇政府（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大岗镇豪岗大道13号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）</w:t>
      </w:r>
    </w:p>
    <w:p>
      <w:pPr>
        <w:ind w:firstLine="210" w:firstLineChars="100"/>
      </w:pPr>
    </w:p>
    <w:p>
      <w:pPr>
        <w:jc w:val="center"/>
      </w:pPr>
    </w:p>
    <w:p>
      <w:pPr>
        <w:widowControl/>
        <w:spacing w:before="240"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135890</wp:posOffset>
            </wp:positionV>
            <wp:extent cx="5610225" cy="3476625"/>
            <wp:effectExtent l="0" t="0" r="9525" b="9525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</w:t>
      </w: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before="240" w:line="44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ind w:firstLine="320" w:firstLineChars="100"/>
        <w:jc w:val="lef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公交线路： 乘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番108路;佛308路;佛312路;南32路;南46路;南47路;南58a路;南58b路;南k7路到大岗镇政府站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下车，步行100米左右到大岗镇政府。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自驾路线：自行驾车至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大岗镇政府</w:t>
      </w:r>
      <w:r>
        <w:rPr>
          <w:rFonts w:hint="eastAsia" w:ascii="仿宋_GB2312" w:eastAsia="仿宋_GB2312"/>
          <w:sz w:val="32"/>
          <w:szCs w:val="32"/>
        </w:rPr>
        <w:t>（导航直接搜索“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大岗镇政府</w:t>
      </w:r>
      <w:r>
        <w:rPr>
          <w:rFonts w:hint="eastAsia" w:ascii="仿宋_GB2312" w:eastAsia="仿宋_GB2312"/>
          <w:sz w:val="32"/>
          <w:szCs w:val="32"/>
        </w:rPr>
        <w:t>”）。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34735"/>
    <w:rsid w:val="5773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2020-07-28T07:21:00Z</dcterms:created>
  <dc:creator>灰Jim</dc:creator>
  <cp:lastModifiedBy>灰Jim</cp:lastModifiedBy>
  <dcterms:modified xsi:type="dcterms:W3CDTF">2020-07-28T07:21:37Z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