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等线" w:eastAsia="方正小标宋简体" w:cs="Times New Roman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sz w:val="44"/>
          <w:szCs w:val="44"/>
        </w:rPr>
        <w:t>南沙区民营企业融资需求调查问卷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您好，为了全面真实的了解民营企业融资方便存在的额困难，更好地促进民营企业的发展，特进行本次问卷调查。请您根据贵单位的实际情况如实填写问卷，调查结果仅用于政策研究使用，不做任何其他用途。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感谢您的大力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！祝您事业发达！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单位负责人：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联系方式：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  系  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联系方式：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1.贵企业所属行业：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B采矿业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E批发零售业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F房地产业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G住宿和餐饮业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H信息传输、软件和信息技术服务业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I租赁和商务服务业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J其他：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（请具体说明）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2.贵企业年营业额：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A200万以下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B200-2000万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C2000-2亿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D2亿以上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3.贵企业日常流动资金规模：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A50万以下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B50-100万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C100-500万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D500万以上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4.贵企业对融资渠道及融资程序的了解程度如何？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A不了解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B了解一些融资渠道但不了解操作程序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C了解大部分的融资渠道及相关程序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D非常了解常用的融资渠道和融资程序并有成功融资的经验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5.贵企业如果有资金需求，将优先采取哪种融资方式？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A银行贷款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B股权融资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C内部融资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D民间借贷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6.贵企业的资本结构中资产负债比率为：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A小于20%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B20%-40%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C40%-60%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D60%以上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7.贵企业在运营过程中有过几次融资行为？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A0次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B1-3次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C3-5次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D5-8次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E8次以上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8.贵企业目前的外部融资方式是：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A银行贷款：国有银行、股份制银行、城商行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B非银行金融机构：小额贷款公司、典当行、村镇银行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C民间借贷：亲戚朋友、企业间借贷、专门放贷机构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D商业性融资（特指企业间有业务往来商业融资）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E直接融资：发行股票、发行企业债、信托计划、风险投资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F其他方式：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9.您的企业目前是否有资金需求：是（ ）  否（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如有资金需求，需求额：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10.您的一般资金需求规模为：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A20万以内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B20-50万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C50-100万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D100-200万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E200万以上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11.贷款过程中您更关注哪些方面（最少选择3项并排序）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A贷款手续简单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B放贷款速度快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C贷款利率低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D可贷金额多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E使用方式灵活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F担保方式灵活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12.过去三年，贵企业的融资用途主要是：（多选题）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A增加新的经营项目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B技术改进、研发及引进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C维持正常生产资金需求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D更新机器设备或建造厂房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F证券投资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13.贵企业认为从银行贷款难的原因？（多选题）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A信用审查不过关没有足够贷款抵押品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 贷款手续繁琐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 寻找担保机构存在困难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 贷款利息或其他隐含成本过高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 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（请具体说明）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14.过去三年内，贵企业外部借款的金额主要为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A30万以下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B30万-100万（含）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C100万-300万（含）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D300万-500万（含）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E500万-1000万（含）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F1000万以上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15.贵企业如曾获得银行贷款时，利率水平如何？（多选题）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A下浮10%以内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B上浮0-10%（含）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C上浮10-20%（含）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D上浮20-30%（含）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E上浮30-40%（含）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F上浮40-50%（含）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G上浮50%（含）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16.贵企业如曾获得银行贷款的期限为：（多选题）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A6个月以内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B6个月-1年（含）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C1-3年（含）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D3-5年（含）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E5年以上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17.贵企业如曾获得过银行、城商行或农信社贷款，则贷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款的担保方式为：（多选题）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A信用贷款，无需担保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B其他企业或第三方信用担保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C专业担保公司担保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D存货、应收账款等质押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E房产、徒弟、设备等抵押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F其他（请说明）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18.贵企业如曾获得银行或农村信用社贷款中，最接近的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抵押率为：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A40%左右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B50%左右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C60%左右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D70%左右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F80%左右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G90%左右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19.对比往年，贵企业获得银行贷款的难易程度变得如何？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20.贵企业如曾从担保机构取得担保，那担保的难易程度：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A很困难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B困难，但可争取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C很容易，担保费率高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D很容易，担保费率低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E未曾获得过担保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21.贵企业选择民间借贷的主要原因是：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A不可能获得银行贷款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B操作简便灵活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C相比银行贷款附加成本低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D资金很快能够到手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22.对比往年，贵企业获得民间借贷的难易程度变得如何？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23.贵企业是否曾在资本市场进行过股权融资或债券融资？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B无，近期有计划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C无，未来也无计划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24.对比往年，贵企业获得股权融资或债券融资的难易程度变得如何？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25.贵企业是否获得过政府直接或间接的基金资助或融资扶持金额：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B有，10万以下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C有，10万以上50万以下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D有，50万以上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26.贵单位目前资金状况主要表现为：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A固定资产投资不足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B技术开发投入不足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C资金成本太高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D资产负债率太高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E应收账款难以收回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F不存在问题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27.对比去年，贵企业获得内源融资的难易程度变得如何？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A非常容易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B容易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28.贵企业对现有融资渠道融资效果的评价如何？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A不满意，未达到融资目的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B基本满意，融资额度能够满足资产需要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C比较满意，有效控制了融资成本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D非常满意，获得了预期的投资回报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29.贵企业对民营企业融资的有关意见及建议：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A30BE"/>
    <w:rsid w:val="515A3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2019-05-28T08:14:00Z</dcterms:created>
  <dc:creator>Carrie. 小明</dc:creator>
  <cp:lastModifiedBy>Carrie. 小明</cp:lastModifiedBy>
  <dcterms:modified xsi:type="dcterms:W3CDTF">2019-05-28T08:16:51Z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