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《民营企业节税培训讲座》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报名</w:t>
      </w:r>
      <w:r>
        <w:rPr>
          <w:rFonts w:hint="eastAsia" w:ascii="方正小标宋简体" w:eastAsia="方正小标宋简体"/>
          <w:sz w:val="32"/>
          <w:szCs w:val="32"/>
        </w:rPr>
        <w:t>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2"/>
        <w:tblW w:w="9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1750"/>
        <w:gridCol w:w="2217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854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企业名称（盖章）</w:t>
            </w:r>
          </w:p>
        </w:tc>
        <w:tc>
          <w:tcPr>
            <w:tcW w:w="6451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854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854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854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exact"/>
          <w:jc w:val="center"/>
        </w:trPr>
        <w:tc>
          <w:tcPr>
            <w:tcW w:w="28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4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日（星期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）下午17：00前将回执以电子邮件方式发至nansha@nsec.org.cn。</w:t>
      </w:r>
    </w:p>
    <w:p>
      <w:pPr>
        <w:widowControl/>
        <w:spacing w:before="240"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联系人：李小姐，联系电话：39006850，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18028596566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before="240" w:line="360" w:lineRule="auto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1952625" cy="1952625"/>
            <wp:effectExtent l="0" t="0" r="9525" b="9525"/>
            <wp:docPr id="1" name="图片 1" descr="156324497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324497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40" w:line="240" w:lineRule="exact"/>
        <w:jc w:val="center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（可扫码报名）</w:t>
      </w:r>
    </w:p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970A1"/>
    <w:rsid w:val="5BC9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2019-07-24T01:19:00Z</dcterms:created>
  <dc:creator>浮和也</dc:creator>
  <cp:lastModifiedBy>浮和也</cp:lastModifiedBy>
  <dcterms:modified xsi:type="dcterms:W3CDTF">2019-07-24T01:20:04Z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